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6C4A3" w14:textId="0CFBC8A6" w:rsidR="00E22254" w:rsidRPr="00600678" w:rsidRDefault="00E22254" w:rsidP="008B42BE">
      <w:pPr>
        <w:rPr>
          <w:sz w:val="44"/>
          <w:szCs w:val="44"/>
          <w:lang w:val="en-US"/>
        </w:rPr>
      </w:pPr>
      <w:r w:rsidRPr="00600678">
        <w:rPr>
          <w:rFonts w:ascii="Calibri" w:eastAsia="+mn-ea" w:hAnsi="Calibri" w:cs="+mn-cs"/>
          <w:b/>
          <w:bCs/>
          <w:color w:val="1E3A5F"/>
          <w:kern w:val="24"/>
          <w:sz w:val="44"/>
          <w:szCs w:val="44"/>
          <w:lang w:val="en-US" w:eastAsia="el-GR"/>
          <w14:ligatures w14:val="none"/>
        </w:rPr>
        <w:t>Sikalias “Formulated Without” Ingredient List</w:t>
      </w:r>
    </w:p>
    <w:p w14:paraId="7DB7F0B0" w14:textId="77777777" w:rsidR="00E22254" w:rsidRPr="00600678" w:rsidRDefault="00E22254" w:rsidP="00E22254">
      <w:pPr>
        <w:pStyle w:val="Web"/>
        <w:spacing w:before="0" w:beforeAutospacing="0" w:after="0" w:afterAutospacing="0"/>
        <w:rPr>
          <w:sz w:val="32"/>
          <w:szCs w:val="32"/>
          <w:lang w:val="en-US"/>
        </w:rPr>
      </w:pPr>
      <w:r w:rsidRPr="00600678">
        <w:rPr>
          <w:rFonts w:ascii="Calibri" w:eastAsia="+mn-ea" w:hAnsi="Calibri" w:cs="+mn-cs"/>
          <w:color w:val="666666"/>
          <w:kern w:val="24"/>
          <w:sz w:val="32"/>
          <w:szCs w:val="32"/>
          <w:lang w:val="en-US"/>
        </w:rPr>
        <w:t>Contract Development &amp; Manufacturing • R&amp;D Excellence</w:t>
      </w:r>
    </w:p>
    <w:p w14:paraId="5C0C791F" w14:textId="5579C773" w:rsidR="00E22254" w:rsidRPr="00E22254" w:rsidRDefault="00E22254" w:rsidP="00E22254">
      <w:pPr>
        <w:spacing w:before="100" w:beforeAutospacing="1" w:after="100" w:afterAutospacing="1" w:line="240" w:lineRule="auto"/>
        <w:rPr>
          <w:rFonts w:ascii="Aptos" w:eastAsia="Aptos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Aptos" w:hAnsi="Aptos" w:cs="Times New Roman"/>
          <w:kern w:val="0"/>
          <w:sz w:val="24"/>
          <w:szCs w:val="24"/>
          <w:lang w:eastAsia="el-GR"/>
          <w14:ligatures w14:val="none"/>
        </w:rPr>
        <w:t>Στ</w:t>
      </w:r>
      <w:r w:rsidR="00BA1AE9" w:rsidRPr="00BA1AE9">
        <w:rPr>
          <w:rFonts w:ascii="Aptos" w:eastAsia="Aptos" w:hAnsi="Aptos" w:cs="Times New Roman"/>
          <w:kern w:val="0"/>
          <w:sz w:val="24"/>
          <w:szCs w:val="24"/>
          <w:lang w:eastAsia="el-GR"/>
          <w14:ligatures w14:val="none"/>
        </w:rPr>
        <w:t>α προϊόντα με αυτή την αναφορά</w:t>
      </w:r>
      <w:r w:rsidRPr="00E22254">
        <w:rPr>
          <w:rFonts w:ascii="Aptos" w:eastAsia="Aptos" w:hAnsi="Aptos" w:cs="Times New Roman"/>
          <w:kern w:val="0"/>
          <w:sz w:val="24"/>
          <w:szCs w:val="24"/>
          <w:lang w:eastAsia="el-GR"/>
          <w14:ligatures w14:val="none"/>
        </w:rPr>
        <w:t xml:space="preserve"> έχουμε επιλέξει να ακολουθούμε μια ιδιαίτερα αυστηρή πολιτική αποκλεισμού συστατικών (“</w:t>
      </w:r>
      <w:proofErr w:type="spellStart"/>
      <w:r w:rsidRPr="00E22254">
        <w:rPr>
          <w:rFonts w:ascii="Aptos" w:eastAsia="Aptos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Formulated</w:t>
      </w:r>
      <w:proofErr w:type="spellEnd"/>
      <w:r w:rsidRPr="00E22254">
        <w:rPr>
          <w:rFonts w:ascii="Aptos" w:eastAsia="Aptos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Aptos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Without</w:t>
      </w:r>
      <w:proofErr w:type="spellEnd"/>
      <w:r w:rsidRPr="00E22254">
        <w:rPr>
          <w:rFonts w:ascii="Aptos" w:eastAsia="Aptos" w:hAnsi="Aptos" w:cs="Times New Roman"/>
          <w:kern w:val="0"/>
          <w:sz w:val="24"/>
          <w:szCs w:val="24"/>
          <w:lang w:eastAsia="el-GR"/>
          <w14:ligatures w14:val="none"/>
        </w:rPr>
        <w:t>”), η οποία υπερβαίνει τις ελάχιστες νομικές απαιτήσεις.</w:t>
      </w:r>
    </w:p>
    <w:p w14:paraId="658F8063" w14:textId="52FC3750" w:rsidR="00E22254" w:rsidRPr="00E22254" w:rsidRDefault="00E22254" w:rsidP="00E22254">
      <w:pPr>
        <w:spacing w:before="100" w:beforeAutospacing="1" w:after="100" w:afterAutospacing="1" w:line="240" w:lineRule="auto"/>
        <w:rPr>
          <w:rFonts w:ascii="Aptos" w:eastAsia="Aptos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Aptos" w:hAnsi="Aptos" w:cs="Times New Roman"/>
          <w:kern w:val="0"/>
          <w:sz w:val="24"/>
          <w:szCs w:val="24"/>
          <w:lang w:eastAsia="el-GR"/>
          <w14:ligatures w14:val="none"/>
        </w:rPr>
        <w:t>Η φιλοσοφία:</w:t>
      </w:r>
    </w:p>
    <w:p w14:paraId="4D3D45E8" w14:textId="77777777" w:rsidR="00E22254" w:rsidRPr="00E22254" w:rsidRDefault="00E22254" w:rsidP="00E222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Να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μην χρησιμοποιούμε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πάνω από 500 συστατικά που θεωρούνται:</w:t>
      </w:r>
    </w:p>
    <w:p w14:paraId="42AFBD5B" w14:textId="77777777" w:rsidR="00E22254" w:rsidRPr="00E22254" w:rsidRDefault="00E22254" w:rsidP="00E2225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περιβαλλοντικά αμφιλεγόμενα,</w:t>
      </w:r>
    </w:p>
    <w:p w14:paraId="6B00315C" w14:textId="77777777" w:rsidR="00E22254" w:rsidRPr="00E22254" w:rsidRDefault="00E22254" w:rsidP="00E2225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πιθανά ερεθιστικά ή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ευαισθητοποιητικά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,</w:t>
      </w:r>
    </w:p>
    <w:p w14:paraId="01728672" w14:textId="77777777" w:rsidR="00E22254" w:rsidRPr="00E22254" w:rsidRDefault="00E22254" w:rsidP="00E2225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παρωχημένα σε σχέση με τις σύγχρονες «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clean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label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» προδιαγραφές.</w:t>
      </w:r>
    </w:p>
    <w:p w14:paraId="219C65CF" w14:textId="77777777" w:rsidR="00E22254" w:rsidRPr="00E22254" w:rsidRDefault="00E22254" w:rsidP="00E222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Να επιλέγουμε πρώτες ύλες με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σαφή ιχνηλασιμότητα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, προτιμώντας:</w:t>
      </w:r>
    </w:p>
    <w:p w14:paraId="07FA77FE" w14:textId="77777777" w:rsidR="00E22254" w:rsidRPr="00E22254" w:rsidRDefault="00E22254" w:rsidP="00E2225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φυτική ή βιοτεχνολογική προέλευση,</w:t>
      </w:r>
    </w:p>
    <w:p w14:paraId="2ED9F652" w14:textId="77777777" w:rsidR="00E22254" w:rsidRPr="00E22254" w:rsidRDefault="00E22254" w:rsidP="00E2225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όσο γίνεται πιο «ήπιες» και δερματολογικά φιλικές λύσεις,</w:t>
      </w:r>
    </w:p>
    <w:p w14:paraId="7ACB7BF8" w14:textId="77777777" w:rsidR="00E22254" w:rsidRPr="00E22254" w:rsidRDefault="00E22254" w:rsidP="00E2225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συστατικά που σέβονται το δερματικό φραγμό και το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μικροβίωμα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6B5FC8EC" w14:textId="77777777" w:rsidR="00E22254" w:rsidRPr="00E22254" w:rsidRDefault="00E22254" w:rsidP="00E22254">
      <w:pPr>
        <w:spacing w:before="100" w:beforeAutospacing="1" w:after="100" w:afterAutospacing="1" w:line="240" w:lineRule="auto"/>
        <w:rPr>
          <w:rFonts w:ascii="Aptos" w:eastAsia="Aptos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Aptos" w:hAnsi="Aptos" w:cs="Times New Roman"/>
          <w:kern w:val="0"/>
          <w:sz w:val="24"/>
          <w:szCs w:val="24"/>
          <w:lang w:eastAsia="el-GR"/>
          <w14:ligatures w14:val="none"/>
        </w:rPr>
        <w:t>Σημειώσεις:</w:t>
      </w:r>
    </w:p>
    <w:p w14:paraId="54ABF6A6" w14:textId="77777777" w:rsidR="00E22254" w:rsidRPr="00E22254" w:rsidRDefault="00E22254" w:rsidP="00E222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Η παρακάτω λίστα αφορά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συστατικά που δεν χρησιμοποιούνται σκόπιμα στις συνθέσεις μας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64223451" w14:textId="77777777" w:rsidR="00E22254" w:rsidRPr="00E22254" w:rsidRDefault="00E22254" w:rsidP="00E222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Ίχνη από ρύπους / πρόσμειξη πρώτων υλών μπορεί να υπάρχουν σε απειροελάχιστα επίπεδα, σύμφωνα με τα διεθνή πρότυπα ασφάλειας.</w:t>
      </w:r>
    </w:p>
    <w:p w14:paraId="0F3DE47D" w14:textId="77777777" w:rsidR="00E22254" w:rsidRPr="00E22254" w:rsidRDefault="00E22254" w:rsidP="00E222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Οι περιγραφές ρόλου (π.χ.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surfactant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preservative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κ.λπ.) είναι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ενδεικτικές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και αφορούν τη συνήθη χρήση του κάθε συστατικού στα καλλυντικά.</w:t>
      </w:r>
    </w:p>
    <w:p w14:paraId="547359D0" w14:textId="77777777" w:rsidR="00E22254" w:rsidRPr="00E22254" w:rsidRDefault="00D342BE" w:rsidP="00E22254">
      <w:pPr>
        <w:spacing w:after="0" w:line="240" w:lineRule="auto"/>
        <w:jc w:val="center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pict w14:anchorId="35340D09">
          <v:rect id="_x0000_i1025" style="width:6in;height:1.5pt" o:hralign="center" o:hrstd="t" o:hr="t" fillcolor="#a0a0a0" stroked="f"/>
        </w:pict>
      </w:r>
    </w:p>
    <w:p w14:paraId="5D586ABE" w14:textId="77777777" w:rsidR="00600678" w:rsidRDefault="00600678" w:rsidP="00E22254">
      <w:pPr>
        <w:spacing w:before="100" w:beforeAutospacing="1" w:after="100" w:afterAutospacing="1" w:line="240" w:lineRule="auto"/>
        <w:rPr>
          <w:rFonts w:ascii="Aptos" w:eastAsia="Aptos" w:hAnsi="Aptos" w:cs="Times New Roman"/>
          <w:b/>
          <w:bCs/>
          <w:kern w:val="0"/>
          <w:sz w:val="27"/>
          <w:szCs w:val="27"/>
          <w:lang w:eastAsia="el-GR"/>
          <w14:ligatures w14:val="none"/>
        </w:rPr>
      </w:pPr>
    </w:p>
    <w:p w14:paraId="68496890" w14:textId="418318BA" w:rsidR="00E22254" w:rsidRPr="00E22254" w:rsidRDefault="00E22254" w:rsidP="00E22254">
      <w:pPr>
        <w:spacing w:before="100" w:beforeAutospacing="1" w:after="100" w:afterAutospacing="1" w:line="240" w:lineRule="auto"/>
        <w:rPr>
          <w:rFonts w:ascii="Aptos" w:eastAsia="Aptos" w:hAnsi="Aptos" w:cs="Times New Roman"/>
          <w:b/>
          <w:bCs/>
          <w:kern w:val="0"/>
          <w:sz w:val="27"/>
          <w:szCs w:val="27"/>
          <w:lang w:eastAsia="el-GR"/>
          <w14:ligatures w14:val="none"/>
        </w:rPr>
      </w:pPr>
      <w:r w:rsidRPr="00E22254">
        <w:rPr>
          <w:rFonts w:ascii="Aptos" w:eastAsia="Aptos" w:hAnsi="Aptos" w:cs="Times New Roman"/>
          <w:b/>
          <w:bCs/>
          <w:kern w:val="0"/>
          <w:sz w:val="27"/>
          <w:szCs w:val="27"/>
          <w:lang w:eastAsia="el-GR"/>
          <w14:ligatures w14:val="none"/>
        </w:rPr>
        <w:t>Θρύλος</w:t>
      </w:r>
    </w:p>
    <w:p w14:paraId="633D3AA5" w14:textId="77777777" w:rsidR="00E22254" w:rsidRPr="00E22254" w:rsidRDefault="00E22254" w:rsidP="00E22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Συστατικό (INCI)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Κατάσταση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σύντομη περιγραφή / κατηγορία</w:t>
      </w:r>
    </w:p>
    <w:p w14:paraId="3EFFC015" w14:textId="77777777" w:rsidR="00E22254" w:rsidRPr="00E22254" w:rsidRDefault="00E22254" w:rsidP="00E22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Η λέξη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σημαίνει ότι το συστατικό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δεν χρησιμοποιείται σκόπιμα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στις συνθέσεις μας.</w:t>
      </w:r>
    </w:p>
    <w:p w14:paraId="7478ADEF" w14:textId="77777777" w:rsidR="00E22254" w:rsidRPr="00E22254" w:rsidRDefault="00D342BE" w:rsidP="00E22254">
      <w:pPr>
        <w:spacing w:after="0" w:line="240" w:lineRule="auto"/>
        <w:jc w:val="center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pict w14:anchorId="28E4E930">
          <v:rect id="_x0000_i1026" style="width:6in;height:1.5pt" o:hralign="center" o:hrstd="t" o:hr="t" fillcolor="#a0a0a0" stroked="f"/>
        </w:pict>
      </w:r>
    </w:p>
    <w:p w14:paraId="54B58E87" w14:textId="77777777" w:rsidR="00E22254" w:rsidRPr="00E22254" w:rsidRDefault="00E22254" w:rsidP="00E22254">
      <w:pPr>
        <w:spacing w:before="100" w:beforeAutospacing="1" w:after="100" w:afterAutospacing="1" w:line="240" w:lineRule="auto"/>
        <w:rPr>
          <w:rFonts w:ascii="Aptos" w:eastAsia="Aptos" w:hAnsi="Aptos" w:cs="Times New Roman"/>
          <w:b/>
          <w:bCs/>
          <w:kern w:val="0"/>
          <w:sz w:val="27"/>
          <w:szCs w:val="27"/>
          <w:lang w:eastAsia="el-GR"/>
          <w14:ligatures w14:val="none"/>
        </w:rPr>
      </w:pPr>
      <w:r w:rsidRPr="00E22254">
        <w:rPr>
          <w:rFonts w:ascii="Aptos" w:eastAsia="Aptos" w:hAnsi="Aptos" w:cs="Times New Roman"/>
          <w:b/>
          <w:bCs/>
          <w:kern w:val="0"/>
          <w:sz w:val="27"/>
          <w:szCs w:val="27"/>
          <w:lang w:eastAsia="el-GR"/>
          <w14:ligatures w14:val="none"/>
        </w:rPr>
        <w:lastRenderedPageBreak/>
        <w:t>Sikalias “</w:t>
      </w:r>
      <w:proofErr w:type="spellStart"/>
      <w:r w:rsidRPr="00E22254">
        <w:rPr>
          <w:rFonts w:ascii="Aptos" w:eastAsia="Aptos" w:hAnsi="Aptos" w:cs="Times New Roman"/>
          <w:b/>
          <w:bCs/>
          <w:kern w:val="0"/>
          <w:sz w:val="27"/>
          <w:szCs w:val="27"/>
          <w:lang w:eastAsia="el-GR"/>
          <w14:ligatures w14:val="none"/>
        </w:rPr>
        <w:t>Formulated</w:t>
      </w:r>
      <w:proofErr w:type="spellEnd"/>
      <w:r w:rsidRPr="00E22254">
        <w:rPr>
          <w:rFonts w:ascii="Aptos" w:eastAsia="Aptos" w:hAnsi="Aptos" w:cs="Times New Roman"/>
          <w:b/>
          <w:bCs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Aptos" w:hAnsi="Aptos" w:cs="Times New Roman"/>
          <w:b/>
          <w:bCs/>
          <w:kern w:val="0"/>
          <w:sz w:val="27"/>
          <w:szCs w:val="27"/>
          <w:lang w:eastAsia="el-GR"/>
          <w14:ligatures w14:val="none"/>
        </w:rPr>
        <w:t>Without</w:t>
      </w:r>
      <w:proofErr w:type="spellEnd"/>
      <w:r w:rsidRPr="00E22254">
        <w:rPr>
          <w:rFonts w:ascii="Aptos" w:eastAsia="Aptos" w:hAnsi="Aptos" w:cs="Times New Roman"/>
          <w:b/>
          <w:bCs/>
          <w:kern w:val="0"/>
          <w:sz w:val="27"/>
          <w:szCs w:val="27"/>
          <w:lang w:eastAsia="el-GR"/>
          <w14:ligatures w14:val="none"/>
        </w:rPr>
        <w:t>” – Λίστα Συστατικών</w:t>
      </w:r>
    </w:p>
    <w:p w14:paraId="5429AFAD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C12-15 alkyl lactate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surfactant</w:t>
      </w:r>
    </w:p>
    <w:p w14:paraId="5E45697F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1,2-Hexanediol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solvent</w:t>
      </w:r>
      <w:proofErr w:type="spellEnd"/>
    </w:p>
    <w:p w14:paraId="27ED0B53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2-Carboxy-1-methylpyridinium chloride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skin conditioning agent</w:t>
      </w:r>
    </w:p>
    <w:p w14:paraId="4BD82EFE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2-Propanone (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Acetone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solvent</w:t>
      </w:r>
      <w:proofErr w:type="spellEnd"/>
    </w:p>
    <w:p w14:paraId="3F8F96D2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AA2G (Ascorbyl Glucoside)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skin lightener, antioxidant</w:t>
      </w:r>
    </w:p>
    <w:p w14:paraId="0299DA3F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Acetamide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MEA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surfactant</w:t>
      </w:r>
      <w:proofErr w:type="spellEnd"/>
    </w:p>
    <w:p w14:paraId="63566233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Acetone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solvent</w:t>
      </w:r>
      <w:proofErr w:type="spellEnd"/>
    </w:p>
    <w:p w14:paraId="04022B08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Acrylates copolymer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viscosity builder / film former</w:t>
      </w:r>
    </w:p>
    <w:p w14:paraId="6239769F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Acrylic acid/VP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crosspolymer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hair conditioner / polymer</w:t>
      </w:r>
    </w:p>
    <w:p w14:paraId="51888BC0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Aerosol sprays (propellants)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propellant systems</w:t>
      </w:r>
    </w:p>
    <w:p w14:paraId="7E66245B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AHAs (Alpha Hydroxy Acids)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chemical peel / strong exfoliants</w:t>
      </w:r>
    </w:p>
    <w:p w14:paraId="2F8DAE92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Alcloxa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synthetic aluminum compound, deodorant</w:t>
      </w:r>
    </w:p>
    <w:p w14:paraId="696EE616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Aldioxa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buffer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astringent</w:t>
      </w:r>
      <w:proofErr w:type="spellEnd"/>
    </w:p>
    <w:p w14:paraId="5E7DCC08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Alkyl benzoate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solvent / emollient</w:t>
      </w:r>
    </w:p>
    <w:p w14:paraId="1B093A48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Alkyldimethylamine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oxide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surfactant</w:t>
      </w:r>
      <w:proofErr w:type="spellEnd"/>
    </w:p>
    <w:p w14:paraId="4C0D9ACC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Alpha-arbutin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skin lightening agent</w:t>
      </w:r>
    </w:p>
    <w:p w14:paraId="40F85841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Alpha hydroxy acids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chemical peel</w:t>
      </w:r>
    </w:p>
    <w:p w14:paraId="125E8EC8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Aluminum Chloride Hexahydrate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synthetic aluminum compound (antiperspirant)</w:t>
      </w:r>
    </w:p>
    <w:p w14:paraId="509847FA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Aluminum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chlorohydrate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&amp;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παράγωγα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antiperspirant actives</w:t>
      </w:r>
    </w:p>
    <w:p w14:paraId="7D0E19EF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Aluminum glycinate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buffering agent</w:t>
      </w:r>
    </w:p>
    <w:p w14:paraId="2105D70B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Aluminum hydroxide / oxide / powder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mineral pigments / sunblock</w:t>
      </w:r>
    </w:p>
    <w:p w14:paraId="78178627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Amino-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guanadine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non-INCI name</w:t>
      </w:r>
    </w:p>
    <w:p w14:paraId="3982791C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Aminomethyl propanol (AMP)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pH adjuster</w:t>
      </w:r>
    </w:p>
    <w:p w14:paraId="5D6CF33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Aminopropyl Ascorbyl Phosphate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vitamin C derivative</w:t>
      </w:r>
    </w:p>
    <w:p w14:paraId="37BBB98F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Ammonia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pH adjuster, solvent</w:t>
      </w:r>
    </w:p>
    <w:p w14:paraId="37CA735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Ammonium alum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aluminum-based deodorant</w:t>
      </w:r>
    </w:p>
    <w:p w14:paraId="6CB7F35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Ammonium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laureth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sulfate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surfactant</w:t>
      </w:r>
    </w:p>
    <w:p w14:paraId="67FF8B40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Ammonium lauryl sulfate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surfactant</w:t>
      </w:r>
    </w:p>
    <w:p w14:paraId="518E0212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Ammonium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polacrylate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viscosity builder</w:t>
      </w:r>
    </w:p>
    <w:p w14:paraId="4FF254FD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Ammonium xylene sulfonate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surfactant</w:t>
      </w:r>
    </w:p>
    <w:p w14:paraId="1EB34FB2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Arbutin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skin lightening agent</w:t>
      </w:r>
    </w:p>
    <w:p w14:paraId="600514B6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Τεχνητά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(synthetic)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χρώματα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/ FD&amp;C / certified colors / cochineal / carmine / ultramarines / Blue WS 1430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artificial colorants</w:t>
      </w:r>
    </w:p>
    <w:p w14:paraId="3DF87B0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Ascorbyl tetraisopalmitate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vitamin C ester</w:t>
      </w:r>
    </w:p>
    <w:p w14:paraId="0094D7D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lastRenderedPageBreak/>
        <w:t>Atelocollagen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animal-derived collagen</w:t>
      </w:r>
    </w:p>
    <w:p w14:paraId="69294F8F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Avobenzone (Butyl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methoxydibenzoylmethane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chemical UV filter</w:t>
      </w:r>
    </w:p>
    <w:p w14:paraId="70DE15D6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Babassuamidopropalkonium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chloride,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behenalkonium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chloride,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dicetyldimonium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chloride,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cetrimonium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chloride/bromide,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quaternium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compounds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quats / conditioning agents</w:t>
      </w:r>
    </w:p>
    <w:p w14:paraId="12F8A5D6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Babassuamidopropyl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betaine / Coco betaine / Lauryl betaine / betaine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ως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surfactant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ως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συνθετικά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ή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πλήρως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φυσικά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surfactants</w:t>
      </w:r>
    </w:p>
    <w:p w14:paraId="67FEB637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Benzalkonium chloride,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benzethonium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chloride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αντιμικροβιακά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/ quats</w:t>
      </w:r>
    </w:p>
    <w:p w14:paraId="31A15404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Benzocaine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lidocaine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αναισθητικά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actives</w:t>
      </w:r>
      <w:proofErr w:type="spellEnd"/>
    </w:p>
    <w:p w14:paraId="1520F6D8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Benzophenone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oxybenzone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octinoxate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octisalate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octocrylene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, PABA,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ethyl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methoxycinnamate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, phenylbenzimidazole-5-sulfonic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acid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κ.λπ.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χημικά φίλτρα UV</w:t>
      </w:r>
    </w:p>
    <w:p w14:paraId="2CAA8AB2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Benzyl PCA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non-INCI active</w:t>
      </w:r>
    </w:p>
    <w:p w14:paraId="25979A6B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BHA (Butylated hydroxyanisole), BHT (Butylated hydroxytoluene)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συνθετικά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αντιοξειδωτικά</w:t>
      </w:r>
    </w:p>
    <w:p w14:paraId="440BC6D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Bis Diglyceryl Polyacyladipate-2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active/emollient</w:t>
      </w:r>
    </w:p>
    <w:p w14:paraId="12D853B8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Bis-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behenyl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/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isostearyl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/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phytosteryl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dimer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dilinoleyl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dimer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dilinoleate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emollient</w:t>
      </w:r>
    </w:p>
    <w:p w14:paraId="10106801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Bismuth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oxychloride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colorant</w:t>
      </w:r>
      <w:proofErr w:type="spellEnd"/>
    </w:p>
    <w:p w14:paraId="60729DA4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Bisphenol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A (BPA)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πλαστικοποιητής</w:t>
      </w:r>
    </w:p>
    <w:p w14:paraId="28168E05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Borax, boron nitride, hydrotalcite, talc, soapstone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ανόργανα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fillers/minerals</w:t>
      </w:r>
    </w:p>
    <w:p w14:paraId="04532FCF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Brassicamidopropyl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dimethylamine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hair conditioner</w:t>
      </w:r>
    </w:p>
    <w:p w14:paraId="065DD173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Bronopol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DMDM hydantoin,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imidazolidinyl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urea,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diazolidinyl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urea,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methylchloroisothiazolinone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methylisothiazolinone,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iodopropynyl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butylcarbamate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tropolone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formaldehyde-releasing &amp; “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παλιοί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”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συντηρητικοί</w:t>
      </w:r>
    </w:p>
    <w:p w14:paraId="5838D38F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Butoxyethanol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solvent</w:t>
      </w:r>
      <w:proofErr w:type="spellEnd"/>
    </w:p>
    <w:p w14:paraId="17190A4A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Butylparaben, propylparaben, parabens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preservatives</w:t>
      </w:r>
    </w:p>
    <w:p w14:paraId="36AC7D98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Butylphenyl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methylpropional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(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Lilial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fragrance allergen</w:t>
      </w:r>
    </w:p>
    <w:p w14:paraId="125AF95A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C 11-15 Pareth-12, C 12-14 Olefin Sulfonate, Sodium C14-16 Olefin Sulfonate, Sodium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laureth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sulfate, SLS/SLES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και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παράγωγα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επιθετικά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surfactants</w:t>
      </w:r>
    </w:p>
    <w:p w14:paraId="471CAFF6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 12-15 Alkyl benzoate / octanoate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solvent / emollient</w:t>
      </w:r>
    </w:p>
    <w:p w14:paraId="3297480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C13-14 Isoparaffin,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isododecane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isohexadecane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perfluorodecalin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perfluoroisohexane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polydecene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συνθετικά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έλαια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/ polymers</w:t>
      </w:r>
    </w:p>
    <w:p w14:paraId="70B348AC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lastRenderedPageBreak/>
        <w:t xml:space="preserve">C12-20 Acid PEG-8 Ester, PEGs, PPGs,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πολυαιθυλενογλυκόλες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, polyvinylpyrrolidone (PVP)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PEG-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πολυμερή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>, binders, humectants</w:t>
      </w:r>
    </w:p>
    <w:p w14:paraId="28F7F2A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Calcium Aluminum Borosilicate Silica, tin oxide, synthetic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fluorphlogopite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effect pigments / bulking agents</w:t>
      </w:r>
    </w:p>
    <w:p w14:paraId="4B2500C1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Capryl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isostearate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lubricant, emulsifier</w:t>
      </w:r>
    </w:p>
    <w:p w14:paraId="659AD144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Caprylic/Capric Triglyceride (and) Diacetyl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Boldine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skin brightener complex</w:t>
      </w:r>
    </w:p>
    <w:p w14:paraId="7F5AFFC8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Carbomer, sodium polyacrylate, polyacrylamide, polyacrylate-13, styrene/acrylates copolymer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συνθετικά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πολυμερή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/ gelling agents</w:t>
      </w:r>
    </w:p>
    <w:p w14:paraId="611392F1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Carbowax (polyethylene glycol)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PEG</w:t>
      </w:r>
    </w:p>
    <w:p w14:paraId="46F907FC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Castor oil/IPDI copolymer, IPDI, polyurethane-14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πολυμερή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/ film formers</w:t>
      </w:r>
    </w:p>
    <w:p w14:paraId="5AB41F9E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Castoryl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maleate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skin conditioning</w:t>
      </w:r>
    </w:p>
    <w:p w14:paraId="4B2DDEC4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Cocamide DEA, DIPA, MEA, MIPA,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soyamide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DEA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surfactants / foam boosters</w:t>
      </w:r>
    </w:p>
    <w:p w14:paraId="39C7F466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Cocamidopropyl PG-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dimonium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chloride, coco phosphatidyl PG-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dimonium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chloride,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soyamidopropalkonium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chloride,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quaterniums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quats / conditioning</w:t>
      </w:r>
    </w:p>
    <w:p w14:paraId="46F7B5CF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Cocamidopropylamine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oxide,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alkyldimethylamine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oxide,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lauramidopropylamine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oxide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surfactants</w:t>
      </w:r>
    </w:p>
    <w:p w14:paraId="2806AE5A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Colloidal silver / colloidal minerals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suspension minerals</w:t>
      </w:r>
    </w:p>
    <w:p w14:paraId="235B789B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Copper disodium EDTA, EDTA, tetrasodium EDTA, trisodium EDTA,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pentasodium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pentetate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λπ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chelators / sequestrants</w:t>
      </w:r>
    </w:p>
    <w:p w14:paraId="072E97D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Cyclomethicone,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cyclopentasiloxane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cyclotetrasiloxane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dimethicone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copolyol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dimethicone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crosspolymer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polysilicone-11/-15,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phenyltrimethicone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σιλικονούχα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derivatives / film formers</w:t>
      </w:r>
    </w:p>
    <w:p w14:paraId="21840287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Dicaprylyl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carbonate / ether,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diisopropyl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dimerate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diisostearyl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malate, hexyl laurate,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octyldodecanol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isocetyl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isostearate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συνθετικά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emollients</w:t>
      </w:r>
    </w:p>
    <w:p w14:paraId="6061AC57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Dimethyl adipate, dimethyl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capramide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dimethyl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glutarate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, dimethyl succinate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solvents</w:t>
      </w:r>
    </w:p>
    <w:p w14:paraId="1E1D6165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Dimethyl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oxobenzo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dioasilane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Ethylhexyl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Methoxycrylene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λπ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UV stabilizers</w:t>
      </w:r>
    </w:p>
    <w:p w14:paraId="682E26B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Dimethylmethoxy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chromanyl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palmitate, hexylresorcinol, kojic acid, hydroquinone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skin lighteners</w:t>
      </w:r>
    </w:p>
    <w:p w14:paraId="4D90688A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Dimethylpolysiloxane, simethicone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anti-foaming silicones</w:t>
      </w:r>
    </w:p>
    <w:p w14:paraId="38074E1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Dioctyl adipate, dioctyl sodium sulfosuccinate (DSS)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plasticizers / surfactants</w:t>
      </w:r>
    </w:p>
    <w:p w14:paraId="0B4BF85E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lastRenderedPageBreak/>
        <w:t>Dipalymitoyl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hydroxyproline, palmitoyl dipeptides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συγκεκριμένα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peptide actives</w:t>
      </w:r>
    </w:p>
    <w:p w14:paraId="7C83D51C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Disodium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laureth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sulfosuccinate, sodium lauryl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sulfoacetate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sodium lauryl sulfate, sodium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laureth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sulfate, sodium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myreth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sulfate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λπ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sulphate surfactants</w:t>
      </w:r>
    </w:p>
    <w:p w14:paraId="68937E64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Distarch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Phosphate Acetate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bulking / texturizer</w:t>
      </w:r>
    </w:p>
    <w:p w14:paraId="7D64BFD4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EGMS (Ethylene Glycol Monostearate)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emulsifier</w:t>
      </w:r>
    </w:p>
    <w:p w14:paraId="1D2031BC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Ethoxydiglycol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ethoxydiglycol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oleate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solvents</w:t>
      </w:r>
    </w:p>
    <w:p w14:paraId="7720CDBD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Ethyleneglycol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propylene glycol,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pentylene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glycol, butylene glycol, methyl glycol, Methyl Propanediol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ως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ανεξάρτητα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solvents/humectants (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επιτρέπονται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μόνο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ως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φορείς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μέσα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σε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ορισμένα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actives,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σύμφωνα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με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τη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δική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σου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πολιτική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>)</w:t>
      </w:r>
    </w:p>
    <w:p w14:paraId="4081C0B3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FD &amp; C colors, synthetic fragrance / parfum, vanillin (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συνθετική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), Butylphenyl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methylpropional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τεχνητά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αρώματα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&amp;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χρωστικές</w:t>
      </w:r>
    </w:p>
    <w:p w14:paraId="4CCA6260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Formaldehyde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και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formaldehyde-releasing agents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preservatives</w:t>
      </w:r>
    </w:p>
    <w:p w14:paraId="0B2CE46E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Fullerenes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active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nanomaterials</w:t>
      </w:r>
      <w:proofErr w:type="spellEnd"/>
    </w:p>
    <w:p w14:paraId="5444047C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Gelatin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tallow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equine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oil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ζωικής προέλευσης συστατικά (εκτός συγκεκριμένων περιπτώσεων όπου επιτρέπονται)</w:t>
      </w:r>
    </w:p>
    <w:p w14:paraId="506CEF8C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Germaben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Germall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preservatives (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περιέχουν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parabens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ή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non-INCI names)</w:t>
      </w:r>
    </w:p>
    <w:p w14:paraId="7E2EBA47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Glycereth-2/7/26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cocoate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glyceryl polyacrylate,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polyglyceryl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methacrylate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ethoxylated derivatives / polymers</w:t>
      </w:r>
    </w:p>
    <w:p w14:paraId="61AD2FA0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Glycolic acid, lactic acid (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ως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peel), salicylic acid (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ως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active)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ισχυρά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χημικά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peels (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επιτρέπεται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μόνο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σε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ίχνη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ως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pH adjuster,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όπου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αυτό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έχει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συμφωνηθεί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>)</w:t>
      </w:r>
    </w:p>
    <w:p w14:paraId="4C08F473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Guaiazulene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fragrance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/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colorant</w:t>
      </w:r>
      <w:proofErr w:type="spellEnd"/>
    </w:p>
    <w:p w14:paraId="0E96CC21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Hexylene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glycol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solvent / preservative booster</w:t>
      </w:r>
    </w:p>
    <w:p w14:paraId="4A21B420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Homosalate,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octinoxate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octisalate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octocrylene, PABA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chemical UV filters</w:t>
      </w:r>
    </w:p>
    <w:p w14:paraId="0A081AED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Human placental protein, melanin (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σε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bodycare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), placental protein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ζωικής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προέλευσης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actives</w:t>
      </w:r>
    </w:p>
    <w:p w14:paraId="73FDADC4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Hydrogenated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polydecene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, microcrystalline wax, mineral oil, petrolatum, paraffin derivatives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ορυκτά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έλαια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/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κηροί</w:t>
      </w:r>
    </w:p>
    <w:p w14:paraId="660036D4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Hydrolyzed Vegetable Protein PG-Propyl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Silanetriol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silicone-modified protein</w:t>
      </w:r>
    </w:p>
    <w:p w14:paraId="31446252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Hydroquinone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ισχυρό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skin bleaching agent</w:t>
      </w:r>
    </w:p>
    <w:p w14:paraId="277CAE92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Hydroxyethyl acrylate/sodium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acryloyldimethyl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taurate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copolymer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polymer</w:t>
      </w:r>
    </w:p>
    <w:p w14:paraId="7541D527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Hydroxyethyl urea, hydroxyethyl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soyamide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hydroxypropyl polysiloxane,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hydroxypropyltrimonium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honey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συνθετικά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humectants /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>conditionners</w:t>
      </w:r>
      <w:proofErr w:type="spellEnd"/>
    </w:p>
    <w:p w14:paraId="799B2942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lastRenderedPageBreak/>
        <w:t>Isobutane, isopentane, aerosol propellants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</w:p>
    <w:p w14:paraId="508ABEFD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Isoceteth-20, oleth-2-50, laureth-7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ethoxylated surfactants</w:t>
      </w:r>
    </w:p>
    <w:p w14:paraId="75CDCD0B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Isopropyl myristate, isopropyl palmitate, tridecyl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neopentanoate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tridecyl salicylate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comedogenic/emollient esters</w:t>
      </w:r>
    </w:p>
    <w:p w14:paraId="734016BB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Kojic acid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skin lightener</w:t>
      </w:r>
    </w:p>
    <w:p w14:paraId="7CB4E7F6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Magnesium Aluminum Silicate, magnesium myristate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ανόργανα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fillers</w:t>
      </w:r>
    </w:p>
    <w:p w14:paraId="4333B517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MEA / DEA / TEA-containing ingredients (mono/di/triethanolamine)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neutralizers/surfactants</w:t>
      </w:r>
    </w:p>
    <w:p w14:paraId="31B6FC6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Methoxyethanol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, methylene chloride, methanol derivatives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solvents</w:t>
      </w:r>
    </w:p>
    <w:p w14:paraId="53FE25CE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Methyl nicotinate,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panthenyl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ethyl ether,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panthenyl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triacetate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συγκεκριμένα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conditioning derivatives</w:t>
      </w:r>
    </w:p>
    <w:p w14:paraId="57FD2B9F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Methyl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soyate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, methyl rapeseed extract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anti-acne / conditioning esters</w:t>
      </w:r>
    </w:p>
    <w:p w14:paraId="267F602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Nanomaterials / Nanotechnology ingredients (&lt;100 nm)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ως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νανο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>-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μορφές</w:t>
      </w:r>
    </w:p>
    <w:p w14:paraId="7F98BFDC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Nitrocellulose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film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former (κυρίως σε βερνίκια)</w:t>
      </w:r>
    </w:p>
    <w:p w14:paraId="22055941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Nonoxynol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10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surfactant</w:t>
      </w:r>
      <w:proofErr w:type="spellEnd"/>
    </w:p>
    <w:p w14:paraId="423DCFAE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Nylon-12, polyamide-8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synthetic powders</w:t>
      </w:r>
    </w:p>
    <w:p w14:paraId="5855217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P-Phenylenediamine, paraphenylenediamine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hair dyes</w:t>
      </w:r>
    </w:p>
    <w:p w14:paraId="54F201F0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PEGs / PPGs /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polyethyleneglycols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/ polypropylene glycols / PEG-derivatives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</w:p>
    <w:p w14:paraId="63412C00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Perfluorinated compounds (PFAS, PTFE,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λπ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.)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</w:p>
    <w:p w14:paraId="5641F7B5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Phenoxyethanol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ως ανεξάρτητος συντηρητικός (επιτρέπεται μόνο σε ίχνη μέσα σε συγκεκριμένα έτοιμα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actives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, σύμφωνα με την εσωτερική σου πολιτική)</w:t>
      </w:r>
    </w:p>
    <w:p w14:paraId="3BC8B053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Phenylpropanol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, phenyl-butyl-nitrate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preservatives/actives</w:t>
      </w:r>
    </w:p>
    <w:p w14:paraId="1D212444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Polybutene,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polyisobutene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, polyurethane-14, styrene/acrylates copolymers, VA/Butyl Maleate/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Isobornyl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Acrylate copolymer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λπ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synthetic polymers / film formers</w:t>
      </w:r>
    </w:p>
    <w:p w14:paraId="1B78FC74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Propyl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gallate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antioxidant</w:t>
      </w:r>
      <w:proofErr w:type="spellEnd"/>
    </w:p>
    <w:p w14:paraId="0B79A704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Propylene carbonate, propylene glycol alginate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solvents / thickeners</w:t>
      </w:r>
    </w:p>
    <w:p w14:paraId="5508F2C2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Quaternium-15, -18, 87, 95, polyquaternium-7/10/11/51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quats / film formers</w:t>
      </w:r>
    </w:p>
    <w:p w14:paraId="5355E00E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Resorcinol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hair dye / antiseptic</w:t>
      </w:r>
    </w:p>
    <w:p w14:paraId="2081624A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Salicylic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acid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ως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active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(επιτρέπεται μόνο σε πολύ μικρά επίπεδα ως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pH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control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όπου αυτό έχει ειδικά εγκριθεί)</w:t>
      </w:r>
    </w:p>
    <w:p w14:paraId="1EA46543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lastRenderedPageBreak/>
        <w:t>Silver citrate, silver dihydrogen citrate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antimicrobial silver</w:t>
      </w:r>
    </w:p>
    <w:p w14:paraId="23CD6D8B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SLS, SLES, sodium coco-sulfate, sodium dodecylbenzene sulfonate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λπ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ισχυρά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ανιονικά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surfactants</w:t>
      </w:r>
    </w:p>
    <w:p w14:paraId="1AF03BCC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Sodium bisulfite, sodium erythorbate, sodium metabisulfite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antioxidants / preservatives</w:t>
      </w:r>
    </w:p>
    <w:p w14:paraId="0D32D3D5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Sodium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fluoride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(εκτός ειδικών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oral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care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προϊόντων και με ξεχωριστό καθεστώς)</w:t>
      </w:r>
    </w:p>
    <w:p w14:paraId="71F55A3B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Sodium sulfate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viscosity builder</w:t>
      </w:r>
    </w:p>
    <w:p w14:paraId="6C93910D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Sorbitan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isostearate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surfactant</w:t>
      </w:r>
      <w:proofErr w:type="spellEnd"/>
    </w:p>
    <w:p w14:paraId="7430973B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Squalane /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squalene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ζωικής (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shark-derived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) προέλευσης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επιτρέπεται μόνο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plant-derived</w:t>
      </w:r>
      <w:proofErr w:type="spellEnd"/>
    </w:p>
    <w:p w14:paraId="0726A7DA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Stearamidopropyl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dimethylamine,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steardimonium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chloride,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wheatgermamidopropyl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dimethylamine 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κ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ά</w:t>
      </w: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.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quats / hair conditioners</w:t>
      </w:r>
    </w:p>
    <w:p w14:paraId="7101FB95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Synthetic beeswax, synthetic wax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synthetic waxes</w:t>
      </w:r>
    </w:p>
    <w:p w14:paraId="741D7577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Tallow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animal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fat</w:t>
      </w:r>
      <w:proofErr w:type="spellEnd"/>
    </w:p>
    <w:p w14:paraId="29305DA1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TEA-Carbomer, TEA-Lauryl sulfate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TEA derivatives</w:t>
      </w:r>
    </w:p>
    <w:p w14:paraId="3F84A5A8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Tetrasodium etidronate, tetrasodium glutamate diacetate, tetrasodium </w:t>
      </w:r>
      <w:proofErr w:type="gram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N,N</w:t>
      </w:r>
      <w:proofErr w:type="gram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-bis(carboxymethyl) L-glutamate, trisodium ethylenediamine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disuccinate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chelators</w:t>
      </w:r>
    </w:p>
    <w:p w14:paraId="5ED3F266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Thiotic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acid (non-INCI), various non-INCI raw names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non-INCI compliant</w:t>
      </w:r>
    </w:p>
    <w:p w14:paraId="04072121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Tolnaftate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fungicide</w:t>
      </w:r>
      <w:proofErr w:type="spellEnd"/>
    </w:p>
    <w:p w14:paraId="208E9BF3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Triclosan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antibacterial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/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preservative</w:t>
      </w:r>
      <w:proofErr w:type="spellEnd"/>
    </w:p>
    <w:p w14:paraId="1A016C28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Trimethylsiloxysilicate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triethoxycaprylylsilane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silicone derivatives</w:t>
      </w:r>
    </w:p>
    <w:p w14:paraId="439EFAD2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Urea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ως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humectant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/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keratolytic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στις δικές μας σειρές (προτιμάμε άλλους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moisturisers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)</w:t>
      </w:r>
    </w:p>
    <w:p w14:paraId="45091E49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Vanillyl butyl ether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warming agent</w:t>
      </w:r>
    </w:p>
    <w:p w14:paraId="09DBA1C0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Water/Caprolactam/VP/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Dimethylaminoethyl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Methacrylate Copolymer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film former</w:t>
      </w:r>
    </w:p>
    <w:p w14:paraId="49D90450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Wheat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germamidopropyl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betaine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quat</w:t>
      </w:r>
    </w:p>
    <w:p w14:paraId="2587486E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Willow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bark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extract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/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wintergreen</w:t>
      </w:r>
      <w:proofErr w:type="spellEnd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l-GR"/>
          <w14:ligatures w14:val="none"/>
        </w:rPr>
        <w:t>oil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 αποδεκτά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ως πηγές </w:t>
      </w:r>
      <w:proofErr w:type="spellStart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>salicylates</w:t>
      </w:r>
      <w:proofErr w:type="spellEnd"/>
      <w:r w:rsidRPr="00E22254"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t xml:space="preserve"> (με βάση την εσωτερική πολιτική)</w:t>
      </w:r>
    </w:p>
    <w:p w14:paraId="51F275DB" w14:textId="77777777" w:rsidR="00E22254" w:rsidRPr="00E22254" w:rsidRDefault="00E22254" w:rsidP="00E22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</w:pPr>
      <w:r w:rsidRPr="00E22254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 w:eastAsia="el-GR"/>
          <w14:ligatures w14:val="none"/>
        </w:rPr>
        <w:t>Zinc pyrithione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Μη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val="en-US" w:eastAsia="el-GR"/>
          <w14:ligatures w14:val="none"/>
        </w:rPr>
        <w:t xml:space="preserve"> </w:t>
      </w:r>
      <w:r w:rsidRPr="00E22254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l-GR"/>
          <w14:ligatures w14:val="none"/>
        </w:rPr>
        <w:t>αποδεκτό</w:t>
      </w:r>
      <w:r w:rsidRPr="00E22254">
        <w:rPr>
          <w:rFonts w:ascii="Aptos" w:eastAsia="Times New Roman" w:hAnsi="Aptos" w:cs="Times New Roman"/>
          <w:kern w:val="0"/>
          <w:sz w:val="24"/>
          <w:szCs w:val="24"/>
          <w:lang w:val="en-US" w:eastAsia="el-GR"/>
          <w14:ligatures w14:val="none"/>
        </w:rPr>
        <w:t xml:space="preserve"> – antidandruff agent</w:t>
      </w:r>
    </w:p>
    <w:p w14:paraId="5DA040DA" w14:textId="77777777" w:rsidR="00E22254" w:rsidRPr="00E22254" w:rsidRDefault="00D342BE" w:rsidP="00E22254">
      <w:pPr>
        <w:spacing w:after="0" w:line="240" w:lineRule="auto"/>
        <w:jc w:val="center"/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l-GR"/>
          <w14:ligatures w14:val="none"/>
        </w:rPr>
        <w:pict w14:anchorId="70D2A4E3">
          <v:rect id="_x0000_i1027" style="width:6in;height:1.5pt" o:hralign="center" o:hrstd="t" o:hr="t" fillcolor="#a0a0a0" stroked="f"/>
        </w:pict>
      </w:r>
    </w:p>
    <w:p w14:paraId="67E4D36B" w14:textId="4A009BFE" w:rsidR="00E22254" w:rsidRPr="00E22254" w:rsidRDefault="00600678" w:rsidP="00E22254">
      <w:pPr>
        <w:spacing w:after="0" w:line="240" w:lineRule="auto"/>
        <w:rPr>
          <w:rFonts w:ascii="Aptos" w:eastAsia="Aptos" w:hAnsi="Aptos" w:cs="Times New Roman"/>
          <w:kern w:val="0"/>
          <w:sz w:val="24"/>
          <w:szCs w:val="24"/>
          <w:lang w:val="en-US"/>
        </w:rPr>
      </w:pPr>
      <w:r>
        <w:rPr>
          <w:rFonts w:ascii="Aptos" w:eastAsia="Aptos" w:hAnsi="Aptos" w:cs="Times New Roman"/>
          <w:noProof/>
          <w:kern w:val="0"/>
          <w:sz w:val="24"/>
          <w:szCs w:val="24"/>
          <w:lang w:val="en-US"/>
        </w:rPr>
        <w:drawing>
          <wp:inline distT="0" distB="0" distL="0" distR="0" wp14:anchorId="73F4BD58" wp14:editId="0D83FE4D">
            <wp:extent cx="5267325" cy="182880"/>
            <wp:effectExtent l="0" t="0" r="9525" b="7620"/>
            <wp:docPr id="1023365388" name="Εικόνα 4" descr="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365388" name="Εικόνα 4" descr="bann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9489B" w14:textId="77777777" w:rsidR="00600678" w:rsidRDefault="00600678" w:rsidP="00600678"/>
    <w:p w14:paraId="406180F7" w14:textId="77777777" w:rsidR="00A82BB4" w:rsidRPr="00A82BB4" w:rsidRDefault="00A82BB4" w:rsidP="00A82BB4">
      <w:pPr>
        <w:rPr>
          <w:rFonts w:ascii="Calibri" w:eastAsia="Aptos" w:hAnsi="Calibri" w:cs="Calibri"/>
          <w:color w:val="1F497D"/>
          <w:kern w:val="0"/>
          <w:lang w:val="en-US" w:eastAsia="el-GR"/>
          <w14:ligatures w14:val="none"/>
        </w:rPr>
      </w:pPr>
      <w:r w:rsidRPr="00A82BB4">
        <w:rPr>
          <w:rFonts w:ascii="Calibri" w:eastAsia="Aptos" w:hAnsi="Calibri" w:cs="Calibri"/>
          <w:color w:val="1F497D"/>
          <w:kern w:val="0"/>
          <w:lang w:val="en-US" w:eastAsia="el-GR"/>
          <w14:ligatures w14:val="none"/>
        </w:rPr>
        <w:t>Sikalias R&amp;D – Formulation Development</w:t>
      </w:r>
    </w:p>
    <w:p w14:paraId="1EF1BA77" w14:textId="7403350F" w:rsidR="00E22254" w:rsidRPr="00BA1AE9" w:rsidRDefault="00A82BB4" w:rsidP="008B42BE">
      <w:pPr>
        <w:rPr>
          <w:lang w:val="en-US"/>
        </w:rPr>
      </w:pPr>
      <w:r w:rsidRPr="00A82BB4">
        <w:rPr>
          <w:rFonts w:ascii="Calibri" w:eastAsia="Aptos" w:hAnsi="Calibri" w:cs="Calibri"/>
          <w:color w:val="1F497D"/>
          <w:kern w:val="0"/>
          <w:lang w:val="en-US" w:eastAsia="el-GR"/>
          <w14:ligatures w14:val="none"/>
        </w:rPr>
        <w:t>Sikalias Pharmaceutical Laboratories</w:t>
      </w:r>
      <w:r w:rsidRPr="008B42BE">
        <w:rPr>
          <w:rFonts w:ascii="Calibri" w:eastAsia="Aptos" w:hAnsi="Calibri" w:cs="Calibri"/>
          <w:color w:val="1F497D"/>
          <w:kern w:val="0"/>
          <w:lang w:val="en-US" w:eastAsia="el-GR"/>
          <w14:ligatures w14:val="none"/>
        </w:rPr>
        <w:t xml:space="preserve"> SA</w:t>
      </w:r>
    </w:p>
    <w:sectPr w:rsidR="00E22254" w:rsidRPr="00BA1AE9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252" w14:textId="77777777" w:rsidR="00D342BE" w:rsidRDefault="00D342BE" w:rsidP="008B42BE">
      <w:pPr>
        <w:spacing w:after="0" w:line="240" w:lineRule="auto"/>
      </w:pPr>
      <w:r>
        <w:separator/>
      </w:r>
    </w:p>
  </w:endnote>
  <w:endnote w:type="continuationSeparator" w:id="0">
    <w:p w14:paraId="5A458AD3" w14:textId="77777777" w:rsidR="00D342BE" w:rsidRDefault="00D342BE" w:rsidP="008B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58C8" w14:textId="77777777" w:rsidR="00A607C8" w:rsidRDefault="00A607C8">
    <w:pPr>
      <w:pStyle w:val="a5"/>
      <w:jc w:val="center"/>
      <w:rPr>
        <w:color w:val="4472C4" w:themeColor="accent1"/>
      </w:rPr>
    </w:pPr>
    <w:r>
      <w:rPr>
        <w:color w:val="4472C4" w:themeColor="accent1"/>
      </w:rPr>
      <w:t xml:space="preserve">Σελίδα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από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515D2FD4" w14:textId="77777777" w:rsidR="00A607C8" w:rsidRDefault="00A607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16596" w14:textId="77777777" w:rsidR="00D342BE" w:rsidRDefault="00D342BE" w:rsidP="008B42BE">
      <w:pPr>
        <w:spacing w:after="0" w:line="240" w:lineRule="auto"/>
      </w:pPr>
      <w:r>
        <w:separator/>
      </w:r>
    </w:p>
  </w:footnote>
  <w:footnote w:type="continuationSeparator" w:id="0">
    <w:p w14:paraId="6999DCF6" w14:textId="77777777" w:rsidR="00D342BE" w:rsidRDefault="00D342BE" w:rsidP="008B4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6E8C4" w14:textId="1EAD749D" w:rsidR="008B42BE" w:rsidRDefault="008B42BE" w:rsidP="008B42BE">
    <w:pPr>
      <w:spacing w:after="0" w:line="240" w:lineRule="auto"/>
      <w:rPr>
        <w:rFonts w:ascii="Calibri" w:eastAsia="Aptos" w:hAnsi="Calibri" w:cs="Calibri"/>
        <w:color w:val="1F497D"/>
        <w:kern w:val="0"/>
        <w:lang w:val="en-US" w:eastAsia="el-GR"/>
        <w14:ligatures w14:val="non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32A8ED6" wp14:editId="73D06BA4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266825" cy="595366"/>
          <wp:effectExtent l="0" t="0" r="0" b="0"/>
          <wp:wrapNone/>
          <wp:docPr id="2013177117" name="Εικόνα 2" descr="Εικόνα που περιέχει κείμενο, γραφικά, γραμματοσειρά, clipart&#10;&#10;Πολιτική Αποκλεισμού Συστατικών &quot;Formulated Without&quot; από τη Sikal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177117" name="Εικόνα 2" descr="Εικόνα που περιέχει κείμενο, γραφικά, γραμματοσειρά, clipart&#10;&#10;Πολιτική Αποκλεισμού Συστατικών &quot;Formulated Without&quot; από τη Sikali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95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>SIKALIAS Pharmaceutical Laboratories SA</w:t>
    </w:r>
  </w:p>
  <w:p w14:paraId="119BDCC5" w14:textId="54758913" w:rsidR="008B42BE" w:rsidRPr="008B42BE" w:rsidRDefault="008B42BE" w:rsidP="008B42BE">
    <w:pPr>
      <w:spacing w:after="0" w:line="240" w:lineRule="auto"/>
      <w:rPr>
        <w:rFonts w:ascii="Calibri" w:eastAsia="Aptos" w:hAnsi="Calibri" w:cs="Calibri"/>
        <w:color w:val="1F497D"/>
        <w:kern w:val="0"/>
        <w:lang w:val="en-US" w:eastAsia="el-GR"/>
        <w14:ligatures w14:val="none"/>
      </w:rPr>
    </w:pPr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 xml:space="preserve">7 </w:t>
    </w:r>
    <w:proofErr w:type="spellStart"/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>Kyklaminon</w:t>
    </w:r>
    <w:proofErr w:type="spellEnd"/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 xml:space="preserve"> str. </w:t>
    </w:r>
    <w:proofErr w:type="spellStart"/>
    <w:proofErr w:type="gramStart"/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>Ag.Ierotheos</w:t>
    </w:r>
    <w:proofErr w:type="spellEnd"/>
    <w:proofErr w:type="gramEnd"/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>, Peristeri, 12137 Greece (site 0)</w:t>
    </w:r>
    <w:r w:rsidRPr="008B42BE">
      <w:rPr>
        <w:rFonts w:ascii="Calibri" w:eastAsia="Aptos" w:hAnsi="Calibri" w:cs="Calibri"/>
        <w:noProof/>
        <w:color w:val="1F497D"/>
        <w:kern w:val="0"/>
        <w:lang w:val="en-US" w:eastAsia="el-GR"/>
        <w14:ligatures w14:val="none"/>
      </w:rPr>
      <w:t xml:space="preserve"> </w:t>
    </w:r>
  </w:p>
  <w:p w14:paraId="237136CD" w14:textId="0D0D47F4" w:rsidR="008B42BE" w:rsidRPr="008B42BE" w:rsidRDefault="008B42BE" w:rsidP="008B42BE">
    <w:pPr>
      <w:spacing w:after="0" w:line="240" w:lineRule="auto"/>
      <w:rPr>
        <w:rFonts w:ascii="Calibri" w:eastAsia="Aptos" w:hAnsi="Calibri" w:cs="Calibri"/>
        <w:color w:val="1F497D"/>
        <w:kern w:val="0"/>
        <w:lang w:val="en-US" w:eastAsia="el-GR"/>
        <w14:ligatures w14:val="none"/>
      </w:rPr>
    </w:pPr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 xml:space="preserve">3-5 </w:t>
    </w:r>
    <w:proofErr w:type="spellStart"/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>Stilianou</w:t>
    </w:r>
    <w:proofErr w:type="spellEnd"/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 xml:space="preserve"> </w:t>
    </w:r>
    <w:proofErr w:type="spellStart"/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>Gonata</w:t>
    </w:r>
    <w:proofErr w:type="spellEnd"/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 xml:space="preserve"> str</w:t>
    </w:r>
    <w:r w:rsidR="00BA5999" w:rsidRPr="00BA5999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>.</w:t>
    </w:r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 xml:space="preserve"> Peristeri Industrial Park</w:t>
    </w:r>
    <w:r w:rsidR="00BA5999" w:rsidRPr="00BA5999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>,</w:t>
    </w:r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 xml:space="preserve"> 12133 Greece (site 1)</w:t>
    </w:r>
  </w:p>
  <w:p w14:paraId="6B6DADDC" w14:textId="39A09935" w:rsidR="00E22254" w:rsidRPr="00BA1AE9" w:rsidRDefault="008B42BE" w:rsidP="008B42BE">
    <w:pPr>
      <w:pStyle w:val="a4"/>
      <w:rPr>
        <w:lang w:val="en-US"/>
      </w:rPr>
    </w:pPr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>T +30 2105720900</w:t>
    </w:r>
    <w:r w:rsidR="00E22254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 xml:space="preserve"> </w:t>
    </w:r>
    <w:r w:rsidRP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 xml:space="preserve">F +30 2105720512 </w:t>
    </w:r>
    <w:r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 xml:space="preserve">– E </w:t>
    </w:r>
    <w:hyperlink r:id="rId2" w:history="1">
      <w:r w:rsidR="00E22254" w:rsidRPr="00FE63D2">
        <w:rPr>
          <w:rStyle w:val="-"/>
          <w:rFonts w:ascii="Calibri" w:eastAsia="Aptos" w:hAnsi="Calibri" w:cs="Calibri"/>
          <w:kern w:val="0"/>
          <w:lang w:val="en-US" w:eastAsia="el-GR"/>
          <w14:ligatures w14:val="none"/>
        </w:rPr>
        <w:t>info@sikalias.com</w:t>
      </w:r>
    </w:hyperlink>
  </w:p>
  <w:p w14:paraId="00B26845" w14:textId="77777777" w:rsidR="00A82BB4" w:rsidRDefault="00A82BB4" w:rsidP="008B42BE">
    <w:pPr>
      <w:pStyle w:val="a4"/>
      <w:rPr>
        <w:rFonts w:ascii="Calibri" w:eastAsia="Aptos" w:hAnsi="Calibri" w:cs="Calibri"/>
        <w:color w:val="1F497D"/>
        <w:kern w:val="0"/>
        <w:lang w:val="en-US" w:eastAsia="el-GR"/>
        <w14:ligatures w14:val="none"/>
      </w:rPr>
    </w:pPr>
  </w:p>
  <w:p w14:paraId="584A5C0B" w14:textId="3039C4D6" w:rsidR="008B42BE" w:rsidRPr="008B42BE" w:rsidRDefault="00E22254" w:rsidP="008B42BE">
    <w:pPr>
      <w:pStyle w:val="a4"/>
      <w:rPr>
        <w:lang w:val="en-US"/>
      </w:rPr>
    </w:pPr>
    <w:r>
      <w:rPr>
        <w:rFonts w:ascii="Calibri" w:eastAsia="Aptos" w:hAnsi="Calibri" w:cs="Calibri"/>
        <w:noProof/>
        <w:color w:val="1F497D"/>
        <w:kern w:val="0"/>
        <w:lang w:val="en-US" w:eastAsia="el-GR"/>
        <w14:ligatures w14:val="none"/>
      </w:rPr>
      <w:drawing>
        <wp:inline distT="0" distB="0" distL="0" distR="0" wp14:anchorId="228378F9" wp14:editId="34A9EB4D">
          <wp:extent cx="5267325" cy="182880"/>
          <wp:effectExtent l="0" t="0" r="9525" b="7620"/>
          <wp:docPr id="1392173221" name="Εικόνα 3" descr="πολιτική αποκλεισμού συστατικών (“Formulated Without”), απο τη Sikal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173221" name="Εικόνα 3" descr="πολιτική αποκλεισμού συστατικών (“Formulated Without”), απο τη Sikali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7325" cy="182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B42BE">
      <w:rPr>
        <w:rFonts w:ascii="Calibri" w:eastAsia="Aptos" w:hAnsi="Calibri" w:cs="Calibri"/>
        <w:color w:val="1F497D"/>
        <w:kern w:val="0"/>
        <w:lang w:val="en-US" w:eastAsia="el-GR"/>
        <w14:ligatures w14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7B8B"/>
    <w:multiLevelType w:val="multilevel"/>
    <w:tmpl w:val="9B54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473FE"/>
    <w:multiLevelType w:val="multilevel"/>
    <w:tmpl w:val="5422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1281B"/>
    <w:multiLevelType w:val="multilevel"/>
    <w:tmpl w:val="8B8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70667"/>
    <w:multiLevelType w:val="multilevel"/>
    <w:tmpl w:val="7B26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4017B"/>
    <w:multiLevelType w:val="multilevel"/>
    <w:tmpl w:val="EB3A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7259C"/>
    <w:multiLevelType w:val="multilevel"/>
    <w:tmpl w:val="F0E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806C2A"/>
    <w:multiLevelType w:val="multilevel"/>
    <w:tmpl w:val="A44E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197340"/>
    <w:multiLevelType w:val="multilevel"/>
    <w:tmpl w:val="8100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507E61"/>
    <w:multiLevelType w:val="multilevel"/>
    <w:tmpl w:val="5A6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73E92"/>
    <w:multiLevelType w:val="multilevel"/>
    <w:tmpl w:val="7200F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445425"/>
    <w:multiLevelType w:val="multilevel"/>
    <w:tmpl w:val="C2E8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A2BE7"/>
    <w:multiLevelType w:val="multilevel"/>
    <w:tmpl w:val="FA98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D226A1"/>
    <w:multiLevelType w:val="multilevel"/>
    <w:tmpl w:val="5228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842576">
    <w:abstractNumId w:val="11"/>
  </w:num>
  <w:num w:numId="2" w16cid:durableId="1478108373">
    <w:abstractNumId w:val="5"/>
  </w:num>
  <w:num w:numId="3" w16cid:durableId="1789617803">
    <w:abstractNumId w:val="6"/>
  </w:num>
  <w:num w:numId="4" w16cid:durableId="1788043376">
    <w:abstractNumId w:val="0"/>
  </w:num>
  <w:num w:numId="5" w16cid:durableId="1640527616">
    <w:abstractNumId w:val="3"/>
  </w:num>
  <w:num w:numId="6" w16cid:durableId="1777360231">
    <w:abstractNumId w:val="2"/>
  </w:num>
  <w:num w:numId="7" w16cid:durableId="238368970">
    <w:abstractNumId w:val="12"/>
  </w:num>
  <w:num w:numId="8" w16cid:durableId="1521816810">
    <w:abstractNumId w:val="7"/>
  </w:num>
  <w:num w:numId="9" w16cid:durableId="996424065">
    <w:abstractNumId w:val="9"/>
  </w:num>
  <w:num w:numId="10" w16cid:durableId="1440754432">
    <w:abstractNumId w:val="8"/>
  </w:num>
  <w:num w:numId="11" w16cid:durableId="318465717">
    <w:abstractNumId w:val="1"/>
  </w:num>
  <w:num w:numId="12" w16cid:durableId="25835458">
    <w:abstractNumId w:val="4"/>
  </w:num>
  <w:num w:numId="13" w16cid:durableId="7691307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56"/>
    <w:rsid w:val="00017780"/>
    <w:rsid w:val="00095B85"/>
    <w:rsid w:val="000C1C46"/>
    <w:rsid w:val="00204513"/>
    <w:rsid w:val="002E13B5"/>
    <w:rsid w:val="003D2E7D"/>
    <w:rsid w:val="004562CB"/>
    <w:rsid w:val="004579F5"/>
    <w:rsid w:val="004E6703"/>
    <w:rsid w:val="00501086"/>
    <w:rsid w:val="005B0A56"/>
    <w:rsid w:val="005D6A09"/>
    <w:rsid w:val="00600678"/>
    <w:rsid w:val="00651B22"/>
    <w:rsid w:val="00670D67"/>
    <w:rsid w:val="00696F94"/>
    <w:rsid w:val="00744C68"/>
    <w:rsid w:val="007531D9"/>
    <w:rsid w:val="00773EBA"/>
    <w:rsid w:val="0079389F"/>
    <w:rsid w:val="00836AE1"/>
    <w:rsid w:val="008B42BE"/>
    <w:rsid w:val="0090233F"/>
    <w:rsid w:val="00A607C8"/>
    <w:rsid w:val="00A82BB4"/>
    <w:rsid w:val="00A96684"/>
    <w:rsid w:val="00AE254A"/>
    <w:rsid w:val="00B02856"/>
    <w:rsid w:val="00B110E7"/>
    <w:rsid w:val="00B61B1E"/>
    <w:rsid w:val="00BA1AE9"/>
    <w:rsid w:val="00BA5999"/>
    <w:rsid w:val="00C13D2A"/>
    <w:rsid w:val="00D342BE"/>
    <w:rsid w:val="00D84DE7"/>
    <w:rsid w:val="00DA3066"/>
    <w:rsid w:val="00DD3A63"/>
    <w:rsid w:val="00E22254"/>
    <w:rsid w:val="00F8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EE451"/>
  <w15:chartTrackingRefBased/>
  <w15:docId w15:val="{A669C30D-9147-4B97-BBBA-18D62CC9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B42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8B42BE"/>
  </w:style>
  <w:style w:type="paragraph" w:styleId="a5">
    <w:name w:val="footer"/>
    <w:basedOn w:val="a"/>
    <w:link w:val="Char0"/>
    <w:uiPriority w:val="99"/>
    <w:unhideWhenUsed/>
    <w:rsid w:val="008B42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8B42BE"/>
  </w:style>
  <w:style w:type="character" w:styleId="-">
    <w:name w:val="Hyperlink"/>
    <w:basedOn w:val="a0"/>
    <w:uiPriority w:val="99"/>
    <w:unhideWhenUsed/>
    <w:rsid w:val="008B42B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B42BE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2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sikalias.com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5D597BEBA1853F458840F7E8DCB19895" ma:contentTypeVersion="17" ma:contentTypeDescription="Δημιουργία νέου εγγράφου" ma:contentTypeScope="" ma:versionID="36f1f479acc3be82158f1268135a6073">
  <xsd:schema xmlns:xsd="http://www.w3.org/2001/XMLSchema" xmlns:xs="http://www.w3.org/2001/XMLSchema" xmlns:p="http://schemas.microsoft.com/office/2006/metadata/properties" xmlns:ns3="07f9770a-fabe-4e1b-885b-4da2186777d2" xmlns:ns4="2b3ff413-3c47-414a-b282-bc9ab279215a" targetNamespace="http://schemas.microsoft.com/office/2006/metadata/properties" ma:root="true" ma:fieldsID="068c7de2331acce02b4941580cadf373" ns3:_="" ns4:_="">
    <xsd:import namespace="07f9770a-fabe-4e1b-885b-4da2186777d2"/>
    <xsd:import namespace="2b3ff413-3c47-414a-b282-bc9ab279215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9770a-fabe-4e1b-885b-4da2186777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Κοινή χρήση με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Κοινή χρήση με λεπτομέρειες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Κοινή χρήση κατακερματισμού υπόδειξης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ff413-3c47-414a-b282-bc9ab2792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869A59-DB82-43B0-8ABD-258465662E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71CBE4-FE64-4C81-B9D5-525CE9DE3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3061A-137F-4779-A64C-2150CFE06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9770a-fabe-4e1b-885b-4da2186777d2"/>
    <ds:schemaRef ds:uri="2b3ff413-3c47-414a-b282-bc9ab2792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1579</Words>
  <Characters>12180</Characters>
  <Application>Microsoft Office Word</Application>
  <DocSecurity>0</DocSecurity>
  <Lines>290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Tassos Tsiamantas</dc:creator>
  <cp:keywords/>
  <dc:description/>
  <cp:lastModifiedBy>Stasinos Sikalias</cp:lastModifiedBy>
  <cp:revision>8</cp:revision>
  <cp:lastPrinted>2026-03-24T19:52:00Z</cp:lastPrinted>
  <dcterms:created xsi:type="dcterms:W3CDTF">2026-03-24T19:29:00Z</dcterms:created>
  <dcterms:modified xsi:type="dcterms:W3CDTF">2026-03-24T19:52:00Z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0x0101005D597BEBA1853F458840F7E8DCB19895</vt:lpwstr>
  </property>
</Properties>
</file>